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D6" w:rsidRPr="00EF350D" w:rsidRDefault="0040574D" w:rsidP="00EF350D">
      <w:pPr>
        <w:spacing w:line="240" w:lineRule="auto"/>
        <w:jc w:val="center"/>
        <w:rPr>
          <w:rFonts w:ascii="Times New Roman" w:hAnsi="Times New Roman"/>
          <w:color w:val="2E74B5" w:themeColor="accent1" w:themeShade="BF"/>
          <w:sz w:val="28"/>
          <w:szCs w:val="28"/>
        </w:rPr>
      </w:pPr>
      <w:r w:rsidRPr="00EF350D">
        <w:rPr>
          <w:rFonts w:ascii="Times New Roman" w:hAnsi="Times New Roman"/>
          <w:color w:val="2E74B5" w:themeColor="accent1" w:themeShade="BF"/>
          <w:sz w:val="28"/>
          <w:szCs w:val="28"/>
        </w:rPr>
        <w:t>В помощь взрослым</w:t>
      </w:r>
      <w:r w:rsidR="000E0BD6" w:rsidRPr="00EF350D">
        <w:rPr>
          <w:rFonts w:ascii="Times New Roman" w:hAnsi="Times New Roman"/>
          <w:color w:val="2E74B5" w:themeColor="accent1" w:themeShade="BF"/>
          <w:sz w:val="28"/>
          <w:szCs w:val="28"/>
        </w:rPr>
        <w:t xml:space="preserve"> </w:t>
      </w:r>
      <w:r w:rsidRPr="00EF350D">
        <w:rPr>
          <w:rFonts w:ascii="Times New Roman" w:hAnsi="Times New Roman"/>
          <w:color w:val="2E74B5" w:themeColor="accent1" w:themeShade="BF"/>
          <w:sz w:val="28"/>
          <w:szCs w:val="28"/>
        </w:rPr>
        <w:t>«Поведение детей»</w:t>
      </w:r>
    </w:p>
    <w:p w:rsidR="00192FAA"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Агрессивный ребенок</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Агрессивное поведение – одно из самых распространённых нарушений среди детей младшего школьного возраста, так как это наиболее быстрый и эффективный способ достижения цели. </w:t>
      </w:r>
    </w:p>
    <w:p w:rsid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Общепринятым считается, что у детей этого возраста отмечается в основном доброкачественная агрессия, которая представлена </w:t>
      </w:r>
      <w:proofErr w:type="spellStart"/>
      <w:r w:rsidRPr="00EF350D">
        <w:rPr>
          <w:rFonts w:ascii="Times New Roman" w:hAnsi="Times New Roman"/>
          <w:sz w:val="28"/>
          <w:szCs w:val="28"/>
        </w:rPr>
        <w:t>псевдоагрессией</w:t>
      </w:r>
      <w:proofErr w:type="spellEnd"/>
      <w:r w:rsidRPr="00EF350D">
        <w:rPr>
          <w:rFonts w:ascii="Times New Roman" w:hAnsi="Times New Roman"/>
          <w:sz w:val="28"/>
          <w:szCs w:val="28"/>
        </w:rPr>
        <w:t xml:space="preserve"> и оборонительной агрессией. </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К </w:t>
      </w:r>
      <w:proofErr w:type="spellStart"/>
      <w:r w:rsidRPr="00EF350D">
        <w:rPr>
          <w:rFonts w:ascii="Times New Roman" w:hAnsi="Times New Roman"/>
          <w:sz w:val="28"/>
          <w:szCs w:val="28"/>
        </w:rPr>
        <w:t>псевдоагрессии</w:t>
      </w:r>
      <w:proofErr w:type="spellEnd"/>
      <w:r w:rsidRPr="00EF350D">
        <w:rPr>
          <w:rFonts w:ascii="Times New Roman" w:hAnsi="Times New Roman"/>
          <w:sz w:val="28"/>
          <w:szCs w:val="28"/>
        </w:rPr>
        <w:t xml:space="preserve"> относятся такие виды, как непреднамеренная агрессия и агрессия как самоутверждение. Непреднамеренная агрессия — случайное нанесение вреда человеку в детском коллективе достаточно распространена. Агрессия как попытка самоутвердиться проявляется и в игре, и в общении с родственниками. В игре ребенок как бы «отрабатывает» нарождающиеся лидерские тенденции становясь ситуационным лидером, у которого имеются подчиненные, слушающие его распоряжения. Оборонительная агрессия оче</w:t>
      </w:r>
      <w:r w:rsidR="00080A4F" w:rsidRPr="00EF350D">
        <w:rPr>
          <w:rFonts w:ascii="Times New Roman" w:hAnsi="Times New Roman"/>
          <w:sz w:val="28"/>
          <w:szCs w:val="28"/>
        </w:rPr>
        <w:t>нь типична для детей этого</w:t>
      </w:r>
      <w:r w:rsidRPr="00EF350D">
        <w:rPr>
          <w:rFonts w:ascii="Times New Roman" w:hAnsi="Times New Roman"/>
          <w:sz w:val="28"/>
          <w:szCs w:val="28"/>
        </w:rPr>
        <w:t xml:space="preserve"> возраста. Ее специфическая особенность в том, что она сопровождается гневом. А гнев — это реакция ребенка на нарушение значимой для него системы витальных ценностей (которые для каждого могут иметь свои специфические черты). Для одного значимым может быть лишь факт физического оскорбления, для другого — отнятая игрушка, для третьего — оскорбительное слово. В результате ребенок начинает бурно протестовать.</w:t>
      </w:r>
    </w:p>
    <w:p w:rsidR="00192FAA" w:rsidRPr="00EF350D" w:rsidRDefault="00192FAA" w:rsidP="00EF350D">
      <w:pPr>
        <w:spacing w:line="240" w:lineRule="auto"/>
        <w:ind w:firstLine="567"/>
        <w:jc w:val="both"/>
        <w:rPr>
          <w:rFonts w:ascii="Times New Roman" w:hAnsi="Times New Roman"/>
          <w:sz w:val="28"/>
          <w:szCs w:val="28"/>
        </w:rPr>
      </w:pPr>
      <w:r w:rsidRPr="00EF350D">
        <w:rPr>
          <w:rFonts w:ascii="Times New Roman" w:hAnsi="Times New Roman"/>
          <w:sz w:val="28"/>
          <w:szCs w:val="28"/>
        </w:rPr>
        <w:t xml:space="preserve">По данным доктора психологии, специалиста </w:t>
      </w:r>
      <w:proofErr w:type="gramStart"/>
      <w:r w:rsidRPr="00EF350D">
        <w:rPr>
          <w:rFonts w:ascii="Times New Roman" w:hAnsi="Times New Roman"/>
          <w:sz w:val="28"/>
          <w:szCs w:val="28"/>
        </w:rPr>
        <w:t>по семейному</w:t>
      </w:r>
      <w:proofErr w:type="gramEnd"/>
      <w:r w:rsidRPr="00EF350D">
        <w:rPr>
          <w:rFonts w:ascii="Times New Roman" w:hAnsi="Times New Roman"/>
          <w:sz w:val="28"/>
          <w:szCs w:val="28"/>
        </w:rPr>
        <w:t xml:space="preserve"> и детскому консультированию В. </w:t>
      </w:r>
      <w:proofErr w:type="spellStart"/>
      <w:r w:rsidRPr="00EF350D">
        <w:rPr>
          <w:rFonts w:ascii="Times New Roman" w:hAnsi="Times New Roman"/>
          <w:sz w:val="28"/>
          <w:szCs w:val="28"/>
        </w:rPr>
        <w:t>Оклендера</w:t>
      </w:r>
      <w:proofErr w:type="spellEnd"/>
      <w:r w:rsidRPr="00EF350D">
        <w:rPr>
          <w:rFonts w:ascii="Times New Roman" w:hAnsi="Times New Roman"/>
          <w:sz w:val="28"/>
          <w:szCs w:val="28"/>
        </w:rPr>
        <w:t xml:space="preserve">, агрессивное поведение ребенка связано в первую очередь с окружением, а не с его внутренними побуждениями, с каким-то внутренним стремлением поступать так, а не иначе. Однако именно окружение (а не внутренние трудности) провоцируют ребенка; если ему чего и недостает — так это способности справиться с окружением, которое возбуждает в нем чувство страха и гнева. В. </w:t>
      </w:r>
      <w:proofErr w:type="spellStart"/>
      <w:r w:rsidRPr="00EF350D">
        <w:rPr>
          <w:rFonts w:ascii="Times New Roman" w:hAnsi="Times New Roman"/>
          <w:sz w:val="28"/>
          <w:szCs w:val="28"/>
        </w:rPr>
        <w:t>Оклендер</w:t>
      </w:r>
      <w:proofErr w:type="spellEnd"/>
      <w:r w:rsidRPr="00EF350D">
        <w:rPr>
          <w:rFonts w:ascii="Times New Roman" w:hAnsi="Times New Roman"/>
          <w:sz w:val="28"/>
          <w:szCs w:val="28"/>
        </w:rPr>
        <w:t xml:space="preserve"> подчеркивает, что обучение культурным формам выражения гнева является профилактической мерой и способом работы с агрессивным поведением. </w:t>
      </w:r>
    </w:p>
    <w:p w:rsidR="00192FAA" w:rsidRPr="00EF350D" w:rsidRDefault="00192FAA" w:rsidP="00EF350D">
      <w:pPr>
        <w:spacing w:line="240" w:lineRule="auto"/>
        <w:jc w:val="center"/>
        <w:rPr>
          <w:rFonts w:ascii="Times New Roman" w:hAnsi="Times New Roman"/>
          <w:sz w:val="28"/>
          <w:szCs w:val="28"/>
          <w:u w:val="single"/>
        </w:rPr>
      </w:pPr>
      <w:r w:rsidRPr="00EF350D">
        <w:rPr>
          <w:rFonts w:ascii="Times New Roman" w:hAnsi="Times New Roman"/>
          <w:sz w:val="28"/>
          <w:szCs w:val="28"/>
          <w:u w:val="single"/>
        </w:rPr>
        <w:t>Рек</w:t>
      </w:r>
      <w:r w:rsidR="008B77D3" w:rsidRPr="00EF350D">
        <w:rPr>
          <w:rFonts w:ascii="Times New Roman" w:hAnsi="Times New Roman"/>
          <w:sz w:val="28"/>
          <w:szCs w:val="28"/>
          <w:u w:val="single"/>
        </w:rPr>
        <w:t>омендации родителям и педагогам</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внимательным к нуждам и потребностям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Демонстрировать модель неагрессивного поведения.</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последовательным в воспитании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последовательным в наказаниях ребенка, наказывать за конкретные поступки.</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Наказания не должны унижать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Быть внимательным к нуждам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Обучать приемлемым способам выражения гнева.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Давать ребенку возможность проявлять гнев непосредственно после события.</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Обучать распознаванию собственного эмоционального состояния окружающих людей.</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Развивать способность к сопереживанию.</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Расширять поведенческий репертуар ребенка.</w:t>
      </w:r>
    </w:p>
    <w:p w:rsidR="00192FAA"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lastRenderedPageBreak/>
        <w:t>Отрабатывать навык реагирования в конфликтных ситуациях.</w:t>
      </w:r>
    </w:p>
    <w:p w:rsidR="00EF350D" w:rsidRPr="00EF350D" w:rsidRDefault="00192FAA" w:rsidP="00EF350D">
      <w:pPr>
        <w:pStyle w:val="aa"/>
        <w:numPr>
          <w:ilvl w:val="0"/>
          <w:numId w:val="8"/>
        </w:numPr>
        <w:spacing w:line="240" w:lineRule="auto"/>
        <w:jc w:val="both"/>
        <w:rPr>
          <w:rFonts w:ascii="Times New Roman" w:hAnsi="Times New Roman"/>
          <w:sz w:val="28"/>
          <w:szCs w:val="28"/>
        </w:rPr>
      </w:pPr>
      <w:r w:rsidRPr="00EF350D">
        <w:rPr>
          <w:rFonts w:ascii="Times New Roman" w:hAnsi="Times New Roman"/>
          <w:sz w:val="28"/>
          <w:szCs w:val="28"/>
        </w:rPr>
        <w:t>Учить брать ответственность на себя.</w:t>
      </w:r>
    </w:p>
    <w:p w:rsidR="00EF350D"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Тревожный ребенок</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Чтобы избежать пугающего внимания взрослых или их критики, ребенок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Прежде всего, родители должны ежедневно отмечать его успехи, сообщая о них в его присутствии другим членам семьи. Кроме того, необходимо отказаться от слов, которые унижают достоинство ребенка. Не надо требовать от ребенка извинений за тот или иной поступок, лучше пусть объяснит, почему он это сделал (если захочет), даже если взрослые очень раздосадованы и сердиты. Если же ребенок извинился под нажимом родителей, это может вызвать у него не раскаяние, а озлобление.</w:t>
      </w:r>
      <w:r w:rsidRPr="00EF350D">
        <w:rPr>
          <w:rFonts w:ascii="Times New Roman" w:hAnsi="Times New Roman"/>
          <w:sz w:val="28"/>
          <w:szCs w:val="28"/>
        </w:rPr>
        <w:tab/>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 Нельзя угрожать детям невыполнимыми наказаниями: («Замолчи, а то рот заклею!»).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EF350D"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Ласковые прикосновения родителей помогут тревожному ребенку обрести чувство уверенности и доверия к миру, а это избавит его от </w:t>
      </w:r>
      <w:r w:rsidR="00EC3A05" w:rsidRPr="00EF350D">
        <w:rPr>
          <w:rFonts w:ascii="Times New Roman" w:hAnsi="Times New Roman"/>
          <w:sz w:val="28"/>
          <w:szCs w:val="28"/>
        </w:rPr>
        <w:t>страха насмешки, предательства.</w:t>
      </w:r>
      <w:r w:rsidRPr="00EF350D">
        <w:rPr>
          <w:rFonts w:ascii="Times New Roman" w:hAnsi="Times New Roman"/>
          <w:sz w:val="28"/>
          <w:szCs w:val="28"/>
        </w:rPr>
        <w:t xml:space="preserve"> 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w:t>
      </w:r>
      <w:r w:rsidR="00EC3A05" w:rsidRPr="00EF350D">
        <w:rPr>
          <w:rFonts w:ascii="Times New Roman" w:hAnsi="Times New Roman"/>
          <w:sz w:val="28"/>
          <w:szCs w:val="28"/>
        </w:rPr>
        <w:t xml:space="preserve"> </w:t>
      </w:r>
      <w:r w:rsidRPr="00EF350D">
        <w:rPr>
          <w:rFonts w:ascii="Times New Roman" w:hAnsi="Times New Roman"/>
          <w:sz w:val="28"/>
          <w:szCs w:val="28"/>
        </w:rPr>
        <w:t>больше, а это приводит его к стрессу.</w:t>
      </w:r>
      <w:r w:rsidRPr="00EF350D">
        <w:rPr>
          <w:rFonts w:ascii="Times New Roman" w:hAnsi="Times New Roman"/>
          <w:sz w:val="28"/>
          <w:szCs w:val="28"/>
        </w:rPr>
        <w:tab/>
      </w:r>
    </w:p>
    <w:p w:rsidR="00192FAA" w:rsidRPr="00EF350D" w:rsidRDefault="00192FAA"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Профилактика трево</w:t>
      </w:r>
      <w:r w:rsidR="008B77D3" w:rsidRPr="00EF350D">
        <w:rPr>
          <w:rFonts w:ascii="Times New Roman" w:hAnsi="Times New Roman"/>
          <w:color w:val="FF0000"/>
          <w:sz w:val="28"/>
          <w:szCs w:val="28"/>
        </w:rPr>
        <w:t>жности</w:t>
      </w:r>
    </w:p>
    <w:p w:rsidR="0040574D"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Общаясь с ребенком, не подрывайте авторитет других значимых для него людей.</w:t>
      </w:r>
      <w:r w:rsidRPr="00EF350D">
        <w:rPr>
          <w:rFonts w:ascii="Times New Roman" w:hAnsi="Times New Roman"/>
          <w:sz w:val="28"/>
          <w:szCs w:val="28"/>
        </w:rPr>
        <w:t xml:space="preserve"> (Например, нельзя говорить ребенку: «Много ваши учителя понимают! Бабушку лучше слушай!»).</w:t>
      </w:r>
      <w:r w:rsidRPr="00EF350D">
        <w:rPr>
          <w:rFonts w:ascii="Times New Roman" w:hAnsi="Times New Roman"/>
          <w:sz w:val="28"/>
          <w:szCs w:val="28"/>
        </w:rPr>
        <w:tab/>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lastRenderedPageBreak/>
        <w:t>Будьте последовательны в своих действиях, не запрещайте ребенку без всяких причин то, что вы разрешали раньше.</w:t>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40574D"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Доверяйте ребенку, будьте с ним честными и принимайте таким, какой он есть.</w:t>
      </w:r>
    </w:p>
    <w:p w:rsidR="00192FAA" w:rsidRPr="00EF350D" w:rsidRDefault="00192FAA" w:rsidP="00EF350D">
      <w:pPr>
        <w:spacing w:line="240" w:lineRule="auto"/>
        <w:ind w:firstLine="708"/>
        <w:jc w:val="both"/>
        <w:rPr>
          <w:rFonts w:ascii="Times New Roman" w:eastAsia="MS Mincho" w:hAnsi="Times New Roman"/>
          <w:sz w:val="28"/>
          <w:szCs w:val="28"/>
        </w:rPr>
      </w:pPr>
      <w:r w:rsidRPr="00EF350D">
        <w:rPr>
          <w:rFonts w:ascii="Times New Roman" w:eastAsia="MS Mincho" w:hAnsi="Times New Roman"/>
          <w:sz w:val="28"/>
          <w:szCs w:val="28"/>
        </w:rPr>
        <w:t xml:space="preserve">Если по каким-либо объективным причинам ребенку трудно учиться, выберите для него кружок по душе, чтобы занятия в нем приносили ему </w:t>
      </w:r>
      <w:proofErr w:type="gramStart"/>
      <w:r w:rsidRPr="00EF350D">
        <w:rPr>
          <w:rFonts w:ascii="Times New Roman" w:eastAsia="MS Mincho" w:hAnsi="Times New Roman"/>
          <w:sz w:val="28"/>
          <w:szCs w:val="28"/>
        </w:rPr>
        <w:t>радость</w:t>
      </w:r>
      <w:proofErr w:type="gramEnd"/>
      <w:r w:rsidRPr="00EF350D">
        <w:rPr>
          <w:rFonts w:ascii="Times New Roman" w:eastAsia="MS Mincho" w:hAnsi="Times New Roman"/>
          <w:sz w:val="28"/>
          <w:szCs w:val="28"/>
        </w:rPr>
        <w:t xml:space="preserve"> и он не чувствовал себя ущемленным. </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eastAsia="MS Mincho" w:hAnsi="Times New Roman"/>
          <w:sz w:val="28"/>
          <w:szCs w:val="28"/>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192FAA" w:rsidRPr="00EF350D" w:rsidRDefault="008B77D3" w:rsidP="00EF350D">
      <w:pPr>
        <w:spacing w:line="240" w:lineRule="auto"/>
        <w:jc w:val="center"/>
        <w:rPr>
          <w:rFonts w:ascii="Times New Roman" w:hAnsi="Times New Roman"/>
          <w:color w:val="FF0000"/>
          <w:sz w:val="28"/>
          <w:szCs w:val="28"/>
        </w:rPr>
      </w:pPr>
      <w:r w:rsidRPr="00EF350D">
        <w:rPr>
          <w:rFonts w:ascii="Times New Roman" w:hAnsi="Times New Roman"/>
          <w:color w:val="FF0000"/>
          <w:sz w:val="28"/>
          <w:szCs w:val="28"/>
        </w:rPr>
        <w:t>Снятие мышечного напряжения</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 xml:space="preserve">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 </w:t>
      </w:r>
    </w:p>
    <w:p w:rsidR="00192FAA" w:rsidRPr="00EF350D" w:rsidRDefault="00192FAA" w:rsidP="00EF350D">
      <w:pPr>
        <w:spacing w:line="240" w:lineRule="auto"/>
        <w:ind w:firstLine="708"/>
        <w:jc w:val="both"/>
        <w:rPr>
          <w:rFonts w:ascii="Times New Roman" w:hAnsi="Times New Roman"/>
          <w:sz w:val="28"/>
          <w:szCs w:val="28"/>
        </w:rPr>
      </w:pPr>
      <w:r w:rsidRPr="00EF350D">
        <w:rPr>
          <w:rFonts w:ascii="Times New Roman" w:hAnsi="Times New Roman"/>
          <w:sz w:val="28"/>
          <w:szCs w:val="28"/>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192FAA" w:rsidRPr="00EF350D" w:rsidRDefault="00192FAA" w:rsidP="00EF350D">
      <w:pPr>
        <w:spacing w:line="240" w:lineRule="auto"/>
        <w:jc w:val="center"/>
        <w:rPr>
          <w:rFonts w:ascii="Times New Roman" w:hAnsi="Times New Roman"/>
          <w:sz w:val="28"/>
          <w:szCs w:val="28"/>
          <w:u w:val="single"/>
        </w:rPr>
      </w:pPr>
      <w:r w:rsidRPr="00EF350D">
        <w:rPr>
          <w:rFonts w:ascii="Times New Roman" w:hAnsi="Times New Roman"/>
          <w:sz w:val="28"/>
          <w:szCs w:val="28"/>
          <w:u w:val="single"/>
        </w:rPr>
        <w:t>Рекомендации для родителей и педаг</w:t>
      </w:r>
      <w:r w:rsidR="008B77D3" w:rsidRPr="00EF350D">
        <w:rPr>
          <w:rFonts w:ascii="Times New Roman" w:hAnsi="Times New Roman"/>
          <w:sz w:val="28"/>
          <w:szCs w:val="28"/>
          <w:u w:val="single"/>
        </w:rPr>
        <w:t>огов</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Избегайте состязаний и каких-либо видов работ, учитывающих скорость.</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сравнивайте ребенка с окружающими.</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Чаще используйте телесный контакт, упражнения на релаксацию.</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Способствуйте повышению самооценки</w:t>
      </w:r>
      <w:r w:rsidR="0040574D" w:rsidRPr="00EF350D">
        <w:rPr>
          <w:rFonts w:ascii="Times New Roman" w:hAnsi="Times New Roman"/>
          <w:sz w:val="28"/>
          <w:szCs w:val="28"/>
        </w:rPr>
        <w:t>, чаще хвалите ребёнка</w:t>
      </w:r>
      <w:r w:rsidRPr="00EF350D">
        <w:rPr>
          <w:rFonts w:ascii="Times New Roman" w:hAnsi="Times New Roman"/>
          <w:sz w:val="28"/>
          <w:szCs w:val="28"/>
        </w:rPr>
        <w:t>, но так чтобы он знал, за что.</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 xml:space="preserve">Чаще обращайтесь к </w:t>
      </w:r>
      <w:r w:rsidR="0040574D" w:rsidRPr="00EF350D">
        <w:rPr>
          <w:rFonts w:ascii="Times New Roman" w:hAnsi="Times New Roman"/>
          <w:sz w:val="28"/>
          <w:szCs w:val="28"/>
        </w:rPr>
        <w:t xml:space="preserve">ребёнку </w:t>
      </w:r>
      <w:r w:rsidRPr="00EF350D">
        <w:rPr>
          <w:rFonts w:ascii="Times New Roman" w:hAnsi="Times New Roman"/>
          <w:sz w:val="28"/>
          <w:szCs w:val="28"/>
        </w:rPr>
        <w:t>по имени.</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Демонстрируйте образцы уверенного пов</w:t>
      </w:r>
      <w:r w:rsidR="0040574D" w:rsidRPr="00EF350D">
        <w:rPr>
          <w:rFonts w:ascii="Times New Roman" w:hAnsi="Times New Roman"/>
          <w:sz w:val="28"/>
          <w:szCs w:val="28"/>
        </w:rPr>
        <w:t>едения, будьте во всем примером.</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предъявляйте к ребенку завышенных требований.</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Будьте последовательны в воспитании ребенка.</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Старайтесь делать ребенку как можно меньше замечаний.</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Используйте наказание лишь в крайних случаях.</w:t>
      </w:r>
    </w:p>
    <w:p w:rsidR="00192FAA" w:rsidRPr="00EF350D" w:rsidRDefault="00192FAA" w:rsidP="00EF350D">
      <w:pPr>
        <w:pStyle w:val="aa"/>
        <w:numPr>
          <w:ilvl w:val="0"/>
          <w:numId w:val="11"/>
        </w:numPr>
        <w:spacing w:line="240" w:lineRule="auto"/>
        <w:jc w:val="both"/>
        <w:rPr>
          <w:rFonts w:ascii="Times New Roman" w:hAnsi="Times New Roman"/>
          <w:sz w:val="28"/>
          <w:szCs w:val="28"/>
        </w:rPr>
      </w:pPr>
      <w:r w:rsidRPr="00EF350D">
        <w:rPr>
          <w:rFonts w:ascii="Times New Roman" w:hAnsi="Times New Roman"/>
          <w:sz w:val="28"/>
          <w:szCs w:val="28"/>
        </w:rPr>
        <w:t>Не унижайте ребенка, наказывая его.</w:t>
      </w:r>
    </w:p>
    <w:p w:rsidR="00EC3A05" w:rsidRPr="00EF350D" w:rsidRDefault="00EC3A05" w:rsidP="00EF350D">
      <w:pPr>
        <w:spacing w:line="240" w:lineRule="auto"/>
        <w:jc w:val="both"/>
        <w:rPr>
          <w:rFonts w:ascii="Times New Roman" w:hAnsi="Times New Roman"/>
          <w:sz w:val="28"/>
          <w:szCs w:val="28"/>
        </w:rPr>
      </w:pPr>
    </w:p>
    <w:p w:rsidR="00EF350D" w:rsidRPr="00861CA6" w:rsidRDefault="00EF350D" w:rsidP="00EF350D">
      <w:pPr>
        <w:ind w:left="567" w:firstLine="284"/>
        <w:jc w:val="center"/>
        <w:rPr>
          <w:rFonts w:ascii="Times New Roman" w:hAnsi="Times New Roman"/>
          <w:sz w:val="28"/>
          <w:szCs w:val="28"/>
        </w:rPr>
      </w:pPr>
      <w:r w:rsidRPr="00861CA6">
        <w:rPr>
          <w:rFonts w:ascii="Times New Roman" w:hAnsi="Times New Roman"/>
          <w:sz w:val="28"/>
          <w:szCs w:val="28"/>
        </w:rPr>
        <w:t>Педагоги-психологи ГБОУ КО КШИ АПКМК</w:t>
      </w:r>
    </w:p>
    <w:p w:rsidR="00192FAA" w:rsidRPr="00EF350D" w:rsidRDefault="00192FAA" w:rsidP="00EF350D">
      <w:pPr>
        <w:spacing w:line="240" w:lineRule="auto"/>
        <w:jc w:val="center"/>
        <w:rPr>
          <w:rFonts w:ascii="Times New Roman" w:hAnsi="Times New Roman"/>
          <w:sz w:val="28"/>
          <w:szCs w:val="28"/>
        </w:rPr>
      </w:pPr>
      <w:bookmarkStart w:id="0" w:name="_GoBack"/>
      <w:bookmarkEnd w:id="0"/>
    </w:p>
    <w:sectPr w:rsidR="00192FAA" w:rsidRPr="00EF350D" w:rsidSect="00150B20">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703F4A"/>
    <w:multiLevelType w:val="hybridMultilevel"/>
    <w:tmpl w:val="DDBC0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32620"/>
    <w:multiLevelType w:val="hybridMultilevel"/>
    <w:tmpl w:val="A934C8A8"/>
    <w:lvl w:ilvl="0" w:tplc="0419000D">
      <w:start w:val="1"/>
      <w:numFmt w:val="bullet"/>
      <w:lvlText w:val=""/>
      <w:lvlJc w:val="left"/>
      <w:pPr>
        <w:tabs>
          <w:tab w:val="num" w:pos="360"/>
        </w:tabs>
        <w:ind w:left="360" w:hanging="360"/>
      </w:pPr>
      <w:rPr>
        <w:rFonts w:ascii="Wingdings" w:hAnsi="Wingding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44B2150F"/>
    <w:multiLevelType w:val="hybridMultilevel"/>
    <w:tmpl w:val="CA7ED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6F4244"/>
    <w:multiLevelType w:val="hybridMultilevel"/>
    <w:tmpl w:val="D490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00A41"/>
    <w:multiLevelType w:val="hybridMultilevel"/>
    <w:tmpl w:val="4802F6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E55159"/>
    <w:multiLevelType w:val="hybridMultilevel"/>
    <w:tmpl w:val="EFCCE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835F8D"/>
    <w:multiLevelType w:val="hybridMultilevel"/>
    <w:tmpl w:val="C8784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1E7343"/>
    <w:multiLevelType w:val="hybridMultilevel"/>
    <w:tmpl w:val="490A83E6"/>
    <w:lvl w:ilvl="0" w:tplc="00000002">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6"/>
  </w:num>
  <w:num w:numId="7">
    <w:abstractNumId w:val="4"/>
  </w:num>
  <w:num w:numId="8">
    <w:abstractNumId w:val="5"/>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014952"/>
    <w:rsid w:val="00014952"/>
    <w:rsid w:val="00080A4F"/>
    <w:rsid w:val="000E0BD6"/>
    <w:rsid w:val="00150B20"/>
    <w:rsid w:val="00192FAA"/>
    <w:rsid w:val="002155C9"/>
    <w:rsid w:val="00392BD0"/>
    <w:rsid w:val="0040574D"/>
    <w:rsid w:val="00496B42"/>
    <w:rsid w:val="008B77D3"/>
    <w:rsid w:val="0093417F"/>
    <w:rsid w:val="00AF2E5C"/>
    <w:rsid w:val="00D9492B"/>
    <w:rsid w:val="00E75B9D"/>
    <w:rsid w:val="00EC3A05"/>
    <w:rsid w:val="00EF350D"/>
    <w:rsid w:val="00F7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F75CE-32A7-486B-AD8D-2F1640E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FAA"/>
    <w:pPr>
      <w:spacing w:after="200" w:line="276" w:lineRule="auto"/>
    </w:pPr>
    <w:rPr>
      <w:rFonts w:ascii="Calibri" w:eastAsia="Times New Roman" w:hAnsi="Calibri" w:cs="Times New Roman"/>
      <w:lang w:eastAsia="ru-RU"/>
    </w:rPr>
  </w:style>
  <w:style w:type="paragraph" w:styleId="2">
    <w:name w:val="heading 2"/>
    <w:basedOn w:val="a"/>
    <w:next w:val="a0"/>
    <w:link w:val="20"/>
    <w:semiHidden/>
    <w:unhideWhenUsed/>
    <w:qFormat/>
    <w:rsid w:val="00192FAA"/>
    <w:pPr>
      <w:keepNext/>
      <w:numPr>
        <w:ilvl w:val="1"/>
        <w:numId w:val="2"/>
      </w:numPr>
      <w:suppressAutoHyphens/>
      <w:spacing w:before="240" w:after="120" w:line="240" w:lineRule="auto"/>
      <w:outlineLvl w:val="1"/>
    </w:pPr>
    <w:rPr>
      <w:rFonts w:ascii="Times New Roman" w:eastAsia="Lucida Sans Unicode" w:hAnsi="Times New Roman" w:cs="Tahoma"/>
      <w:b/>
      <w:bCs/>
      <w:sz w:val="36"/>
      <w:szCs w:val="36"/>
      <w:lang w:eastAsia="ar-SA"/>
    </w:rPr>
  </w:style>
  <w:style w:type="paragraph" w:styleId="4">
    <w:name w:val="heading 4"/>
    <w:basedOn w:val="a"/>
    <w:next w:val="a0"/>
    <w:link w:val="40"/>
    <w:unhideWhenUsed/>
    <w:qFormat/>
    <w:rsid w:val="00192FAA"/>
    <w:pPr>
      <w:keepNext/>
      <w:numPr>
        <w:ilvl w:val="3"/>
        <w:numId w:val="2"/>
      </w:numPr>
      <w:suppressAutoHyphens/>
      <w:spacing w:before="240" w:after="120" w:line="240" w:lineRule="auto"/>
      <w:outlineLvl w:val="3"/>
    </w:pPr>
    <w:rPr>
      <w:rFonts w:ascii="Arial" w:eastAsia="MS Mincho" w:hAnsi="Arial" w:cs="Tahoma"/>
      <w:b/>
      <w:bCs/>
      <w:i/>
      <w:iCs/>
      <w:sz w:val="24"/>
      <w:szCs w:val="24"/>
      <w:lang w:eastAsia="ar-SA"/>
    </w:rPr>
  </w:style>
  <w:style w:type="paragraph" w:styleId="6">
    <w:name w:val="heading 6"/>
    <w:basedOn w:val="a"/>
    <w:next w:val="a0"/>
    <w:link w:val="60"/>
    <w:unhideWhenUsed/>
    <w:qFormat/>
    <w:rsid w:val="00192FAA"/>
    <w:pPr>
      <w:keepNext/>
      <w:numPr>
        <w:ilvl w:val="5"/>
        <w:numId w:val="2"/>
      </w:numPr>
      <w:suppressAutoHyphens/>
      <w:spacing w:before="240" w:after="120" w:line="240" w:lineRule="auto"/>
      <w:outlineLvl w:val="5"/>
    </w:pPr>
    <w:rPr>
      <w:rFonts w:ascii="Arial" w:eastAsia="MS Mincho" w:hAnsi="Arial" w:cs="Tahoma"/>
      <w:b/>
      <w:bCs/>
      <w:sz w:val="21"/>
      <w:szCs w:val="2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92BD0"/>
    <w:rPr>
      <w:color w:val="0563C1" w:themeColor="hyperlink"/>
      <w:u w:val="single"/>
    </w:rPr>
  </w:style>
  <w:style w:type="paragraph" w:customStyle="1" w:styleId="a5">
    <w:name w:val="Содержимое таблицы"/>
    <w:basedOn w:val="a"/>
    <w:rsid w:val="00192FAA"/>
    <w:pPr>
      <w:suppressLineNumbers/>
      <w:suppressAutoHyphens/>
      <w:spacing w:after="0" w:line="240" w:lineRule="auto"/>
    </w:pPr>
    <w:rPr>
      <w:rFonts w:ascii="Times New Roman" w:hAnsi="Times New Roman"/>
      <w:sz w:val="24"/>
      <w:szCs w:val="24"/>
      <w:lang w:eastAsia="ar-SA"/>
    </w:rPr>
  </w:style>
  <w:style w:type="character" w:customStyle="1" w:styleId="20">
    <w:name w:val="Заголовок 2 Знак"/>
    <w:basedOn w:val="a1"/>
    <w:link w:val="2"/>
    <w:semiHidden/>
    <w:rsid w:val="00192FAA"/>
    <w:rPr>
      <w:rFonts w:ascii="Times New Roman" w:eastAsia="Lucida Sans Unicode" w:hAnsi="Times New Roman" w:cs="Tahoma"/>
      <w:b/>
      <w:bCs/>
      <w:sz w:val="36"/>
      <w:szCs w:val="36"/>
      <w:lang w:eastAsia="ar-SA"/>
    </w:rPr>
  </w:style>
  <w:style w:type="character" w:customStyle="1" w:styleId="40">
    <w:name w:val="Заголовок 4 Знак"/>
    <w:basedOn w:val="a1"/>
    <w:link w:val="4"/>
    <w:rsid w:val="00192FAA"/>
    <w:rPr>
      <w:rFonts w:ascii="Arial" w:eastAsia="MS Mincho" w:hAnsi="Arial" w:cs="Tahoma"/>
      <w:b/>
      <w:bCs/>
      <w:i/>
      <w:iCs/>
      <w:sz w:val="24"/>
      <w:szCs w:val="24"/>
      <w:lang w:eastAsia="ar-SA"/>
    </w:rPr>
  </w:style>
  <w:style w:type="character" w:customStyle="1" w:styleId="60">
    <w:name w:val="Заголовок 6 Знак"/>
    <w:basedOn w:val="a1"/>
    <w:link w:val="6"/>
    <w:rsid w:val="00192FAA"/>
    <w:rPr>
      <w:rFonts w:ascii="Arial" w:eastAsia="MS Mincho" w:hAnsi="Arial" w:cs="Tahoma"/>
      <w:b/>
      <w:bCs/>
      <w:sz w:val="21"/>
      <w:szCs w:val="21"/>
      <w:lang w:eastAsia="ar-SA"/>
    </w:rPr>
  </w:style>
  <w:style w:type="paragraph" w:styleId="a0">
    <w:name w:val="Body Text"/>
    <w:basedOn w:val="a"/>
    <w:link w:val="a6"/>
    <w:unhideWhenUsed/>
    <w:rsid w:val="00192FAA"/>
    <w:pPr>
      <w:suppressAutoHyphens/>
      <w:spacing w:after="120" w:line="240" w:lineRule="auto"/>
    </w:pPr>
    <w:rPr>
      <w:rFonts w:ascii="Times New Roman" w:hAnsi="Times New Roman"/>
      <w:sz w:val="24"/>
      <w:szCs w:val="24"/>
      <w:lang w:eastAsia="ar-SA"/>
    </w:rPr>
  </w:style>
  <w:style w:type="character" w:customStyle="1" w:styleId="a6">
    <w:name w:val="Основной текст Знак"/>
    <w:basedOn w:val="a1"/>
    <w:link w:val="a0"/>
    <w:rsid w:val="00192FAA"/>
    <w:rPr>
      <w:rFonts w:ascii="Times New Roman" w:eastAsia="Times New Roman" w:hAnsi="Times New Roman" w:cs="Times New Roman"/>
      <w:sz w:val="24"/>
      <w:szCs w:val="24"/>
      <w:lang w:eastAsia="ar-SA"/>
    </w:rPr>
  </w:style>
  <w:style w:type="character" w:styleId="a7">
    <w:name w:val="Strong"/>
    <w:basedOn w:val="a1"/>
    <w:qFormat/>
    <w:rsid w:val="00192FAA"/>
    <w:rPr>
      <w:b/>
      <w:bCs/>
    </w:rPr>
  </w:style>
  <w:style w:type="character" w:styleId="a8">
    <w:name w:val="Emphasis"/>
    <w:basedOn w:val="a1"/>
    <w:uiPriority w:val="20"/>
    <w:qFormat/>
    <w:rsid w:val="00192FAA"/>
    <w:rPr>
      <w:i/>
      <w:iCs/>
    </w:rPr>
  </w:style>
  <w:style w:type="paragraph" w:styleId="a9">
    <w:name w:val="No Spacing"/>
    <w:uiPriority w:val="1"/>
    <w:qFormat/>
    <w:rsid w:val="000E0BD6"/>
    <w:pPr>
      <w:spacing w:after="0" w:line="240" w:lineRule="auto"/>
    </w:pPr>
  </w:style>
  <w:style w:type="paragraph" w:styleId="aa">
    <w:name w:val="List Paragraph"/>
    <w:basedOn w:val="a"/>
    <w:uiPriority w:val="34"/>
    <w:qFormat/>
    <w:rsid w:val="0040574D"/>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4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Safrutina Alisa A.</dc:creator>
  <cp:keywords/>
  <dc:description/>
  <cp:lastModifiedBy>IOANN</cp:lastModifiedBy>
  <cp:revision>8</cp:revision>
  <dcterms:created xsi:type="dcterms:W3CDTF">2019-09-10T06:57:00Z</dcterms:created>
  <dcterms:modified xsi:type="dcterms:W3CDTF">2023-09-28T15:15:00Z</dcterms:modified>
</cp:coreProperties>
</file>